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C" w:rsidRPr="000203B8" w:rsidRDefault="002B2EAC" w:rsidP="002B2EAC">
      <w:pPr>
        <w:pStyle w:val="Naslov1"/>
        <w:ind w:firstLine="708"/>
        <w:rPr>
          <w:sz w:val="24"/>
          <w:szCs w:val="24"/>
        </w:rPr>
      </w:pPr>
      <w:r w:rsidRPr="000203B8">
        <w:rPr>
          <w:sz w:val="24"/>
          <w:szCs w:val="24"/>
        </w:rPr>
        <w:t>I.  USTAVNA OSNOVA ZA DONOŠENJE ZAKONA</w:t>
      </w:r>
    </w:p>
    <w:p w:rsidR="002B2EAC" w:rsidRPr="000203B8" w:rsidRDefault="002B2EAC" w:rsidP="002B2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>Ustavna osnova za donošenje prijedloga Zakona o provedbi Uredbe (EU) br. 649/2012 Europskog parlamenta i Vijeća od 4. srpnja 20</w:t>
      </w:r>
      <w:r w:rsidR="008A54B7" w:rsidRPr="000203B8">
        <w:rPr>
          <w:rFonts w:ascii="Times New Roman" w:hAnsi="Times New Roman"/>
          <w:sz w:val="24"/>
          <w:szCs w:val="24"/>
        </w:rPr>
        <w:t>1</w:t>
      </w:r>
      <w:r w:rsidRPr="000203B8">
        <w:rPr>
          <w:rFonts w:ascii="Times New Roman" w:hAnsi="Times New Roman"/>
          <w:sz w:val="24"/>
          <w:szCs w:val="24"/>
        </w:rPr>
        <w:t>2. o izvozu i uvozu opasnih kemikalija (preinačena) (SL L, 201 od 27.7.2012.), s konačnim prijedlogom zakona sadržana je u članku 2. stavku 4. podstavku 1., a u vezi s člankom 70. Ustava Republike Hrvatske („Narodne novine“, broj 85/2010 – pročišćeni tekst).</w:t>
      </w:r>
    </w:p>
    <w:p w:rsidR="002B2EAC" w:rsidRPr="000203B8" w:rsidRDefault="002B2EAC" w:rsidP="002B2EAC">
      <w:pPr>
        <w:pStyle w:val="Tijeloteksta"/>
        <w:jc w:val="both"/>
      </w:pPr>
    </w:p>
    <w:p w:rsidR="002B2EAC" w:rsidRPr="000203B8" w:rsidRDefault="002B2EAC" w:rsidP="002B2EAC">
      <w:pPr>
        <w:pStyle w:val="Tijeloteksta"/>
        <w:ind w:firstLine="708"/>
        <w:jc w:val="both"/>
      </w:pPr>
      <w:r w:rsidRPr="000203B8">
        <w:t>II. OCJENA STANJA I OSNOVNA PITANJA KOJA SE UREĐUJU PREDLOŽENIM ZAKONOM TE POSLJEDICE KOJE ĆE DONOŠENJEM ZAKONA PROISTEĆI</w:t>
      </w:r>
    </w:p>
    <w:p w:rsidR="00DC3536" w:rsidRPr="000203B8" w:rsidRDefault="00DC3536" w:rsidP="00DC3536">
      <w:pPr>
        <w:spacing w:after="0" w:line="240" w:lineRule="auto"/>
        <w:rPr>
          <w:rFonts w:ascii="Times New Roman" w:eastAsia="Times New Roman" w:hAnsi="Times New Roman"/>
          <w:color w:val="003C71"/>
          <w:sz w:val="24"/>
          <w:szCs w:val="24"/>
          <w:lang w:bidi="ar-SA"/>
        </w:rPr>
      </w:pPr>
    </w:p>
    <w:p w:rsidR="002B2EAC" w:rsidRPr="000203B8" w:rsidRDefault="00DC3536" w:rsidP="009C10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3B8">
        <w:rPr>
          <w:rFonts w:ascii="Times New Roman" w:eastAsia="Times New Roman" w:hAnsi="Times New Roman"/>
          <w:sz w:val="24"/>
          <w:szCs w:val="24"/>
          <w:lang w:bidi="ar-SA"/>
        </w:rPr>
        <w:t>Zakonom  o provedbi Uredbe (EZ) br. 689/2008 Europskog parlamenta i vijeća o izvozu i uvozu opasnih kemikalija („Narodne novine“, br. 139/2010 i 25/2013) u</w:t>
      </w:r>
      <w:r w:rsidR="002B2EAC" w:rsidRPr="000203B8">
        <w:rPr>
          <w:rFonts w:ascii="Times New Roman" w:hAnsi="Times New Roman"/>
          <w:sz w:val="24"/>
          <w:szCs w:val="24"/>
        </w:rPr>
        <w:t>tvrđeno</w:t>
      </w:r>
      <w:r w:rsidR="002B2EAC" w:rsidRPr="000203B8">
        <w:rPr>
          <w:rFonts w:ascii="Times New Roman" w:hAnsi="Times New Roman"/>
          <w:color w:val="000000"/>
          <w:sz w:val="24"/>
          <w:szCs w:val="24"/>
        </w:rPr>
        <w:t xml:space="preserve"> je nadležno tijelo, zadaće nadležnoga tijela za provedbu Uredbe (EZ) br. 689/2008 Europskoga parlamenta i Vijeća o izvozu i uvozu opasnih kemikalija, inspekcijski, carinski i upravni nadzor te su propisane kaznene odredbe za povrede Uredbe </w:t>
      </w:r>
      <w:r w:rsidR="00EC37B0" w:rsidRPr="000203B8">
        <w:rPr>
          <w:rFonts w:ascii="Times New Roman" w:hAnsi="Times New Roman"/>
          <w:color w:val="000000"/>
          <w:sz w:val="24"/>
          <w:szCs w:val="24"/>
        </w:rPr>
        <w:t xml:space="preserve">649/2012/EU </w:t>
      </w:r>
      <w:r w:rsidR="002B2EAC" w:rsidRPr="000203B8">
        <w:rPr>
          <w:rFonts w:ascii="Times New Roman" w:hAnsi="Times New Roman"/>
          <w:color w:val="000000"/>
          <w:sz w:val="24"/>
          <w:szCs w:val="24"/>
        </w:rPr>
        <w:t>.</w:t>
      </w:r>
    </w:p>
    <w:p w:rsidR="008C219E" w:rsidRPr="000203B8" w:rsidRDefault="008C219E" w:rsidP="008C219E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Na razini Europske unije u srpnju 2012. donesena je </w:t>
      </w:r>
      <w:r w:rsidRPr="000203B8">
        <w:t>Uredbe (EU) br. 649/2012 Europskog parlamenta i Vijeća od 4. srpnja 2012. o izvozu i uvozu opasnih kemikalija (preinačena) (SL L, 201 od 27.7.2012.), koja će se početi primjenjivati od 1. ožujka 2014. godine.</w:t>
      </w:r>
      <w:r w:rsidRPr="000203B8">
        <w:rPr>
          <w:color w:val="000000"/>
        </w:rPr>
        <w:t xml:space="preserve"> </w:t>
      </w:r>
    </w:p>
    <w:p w:rsidR="00D625BA" w:rsidRPr="000203B8" w:rsidRDefault="008C219E" w:rsidP="009C1077">
      <w:pPr>
        <w:pStyle w:val="t-9-8"/>
        <w:ind w:firstLine="708"/>
        <w:jc w:val="both"/>
      </w:pPr>
      <w:r w:rsidRPr="000203B8">
        <w:rPr>
          <w:color w:val="000000"/>
        </w:rPr>
        <w:t>Prema novoj Uredbi</w:t>
      </w:r>
      <w:r w:rsidRPr="000203B8">
        <w:rPr>
          <w:b/>
          <w:color w:val="000000"/>
        </w:rPr>
        <w:t xml:space="preserve"> </w:t>
      </w:r>
      <w:r w:rsidRPr="000203B8">
        <w:t>(EU) br. 649/2012 Europskog parlamenta i Vijeća od 4. srpnja 2012. o izvozu i uvozu opasnih kemikalija (preinačena)  na razinu Europske unije osigurava se provedba međunarodno preuzetih obveza iz Roterdamske konvencije o postupku prethodnog pristanka za određene opasne kemikalije i pesticide u međunarodnoj trgovini</w:t>
      </w:r>
      <w:r w:rsidR="00D625BA" w:rsidRPr="000203B8">
        <w:t>.</w:t>
      </w:r>
    </w:p>
    <w:p w:rsidR="00D625BA" w:rsidRPr="000203B8" w:rsidRDefault="00D625BA" w:rsidP="00D62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 xml:space="preserve"> </w:t>
      </w:r>
      <w:r w:rsidRPr="000203B8">
        <w:rPr>
          <w:rFonts w:ascii="Times New Roman" w:hAnsi="Times New Roman"/>
          <w:sz w:val="24"/>
          <w:szCs w:val="24"/>
        </w:rPr>
        <w:tab/>
        <w:t>Uredbom (EU) br. 649/2012 uspostavlja se jedinstvena kontakt točka za interakciju Europske unije i Tajništva Roterdamske konvencije o postupku prethodnog pristanka za određene opasne kemikalije i pesticide u međunarodnoj trgovini  s ostalim strankama te konvencije, kao i s ostalim državama te je u tom smislu Europska komisija ovlaštena za obavljanje tih poslova.</w:t>
      </w:r>
      <w:r w:rsidR="009D350F" w:rsidRPr="000203B8">
        <w:rPr>
          <w:rFonts w:ascii="Times New Roman" w:hAnsi="Times New Roman"/>
          <w:sz w:val="24"/>
          <w:szCs w:val="24"/>
        </w:rPr>
        <w:t xml:space="preserve"> U provedbi predmetne konvencije zajednički sudjeluju Europska komisija, Europska agencija za kemikalije i države članice Europske unije.</w:t>
      </w:r>
    </w:p>
    <w:p w:rsidR="00D625BA" w:rsidRPr="000203B8" w:rsidRDefault="00D625BA" w:rsidP="00D62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25BA" w:rsidRPr="000203B8" w:rsidRDefault="00D625BA" w:rsidP="009D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 xml:space="preserve">U odnosu na Uredbu iz 2008. godine, </w:t>
      </w:r>
      <w:r w:rsidR="009D350F" w:rsidRPr="000203B8">
        <w:rPr>
          <w:rFonts w:ascii="Times New Roman" w:hAnsi="Times New Roman"/>
          <w:sz w:val="24"/>
          <w:szCs w:val="24"/>
        </w:rPr>
        <w:t xml:space="preserve">na razini Europske unije, </w:t>
      </w:r>
      <w:r w:rsidRPr="000203B8">
        <w:rPr>
          <w:rFonts w:ascii="Times New Roman" w:hAnsi="Times New Roman"/>
          <w:sz w:val="24"/>
          <w:szCs w:val="24"/>
        </w:rPr>
        <w:t xml:space="preserve">Europska agencija za kemikalije postaje ključnom institucijom u provedbi Uredbe  (EU) br. 649/2012, zajednički </w:t>
      </w:r>
      <w:r w:rsidR="009D350F" w:rsidRPr="000203B8">
        <w:rPr>
          <w:rFonts w:ascii="Times New Roman" w:hAnsi="Times New Roman"/>
          <w:sz w:val="24"/>
          <w:szCs w:val="24"/>
        </w:rPr>
        <w:t xml:space="preserve">s državama članicama Europske unije. Dosadašnje izvršne ovlasti Europske komisije novom Uredbom prenesene su Europsku agenciju za kemikalije,s posebnim naglaskom na </w:t>
      </w:r>
      <w:r w:rsidRPr="000203B8">
        <w:rPr>
          <w:rFonts w:ascii="Times New Roman" w:hAnsi="Times New Roman"/>
          <w:sz w:val="24"/>
          <w:szCs w:val="24"/>
        </w:rPr>
        <w:t>daljnje razvijanje i održavanje Europske baze podataka o izvozu i uvozu opasnih kemikalija</w:t>
      </w:r>
      <w:r w:rsidR="00053F7A">
        <w:rPr>
          <w:rFonts w:ascii="Times New Roman" w:hAnsi="Times New Roman"/>
          <w:sz w:val="24"/>
          <w:szCs w:val="24"/>
        </w:rPr>
        <w:t xml:space="preserve"> (e- PIC </w:t>
      </w:r>
      <w:r w:rsidR="00053F7A" w:rsidRPr="000203B8">
        <w:rPr>
          <w:rFonts w:ascii="Times New Roman" w:hAnsi="Times New Roman"/>
          <w:sz w:val="24"/>
          <w:szCs w:val="24"/>
        </w:rPr>
        <w:t>baza podataka</w:t>
      </w:r>
      <w:r w:rsidR="00053F7A">
        <w:rPr>
          <w:rFonts w:ascii="Times New Roman" w:hAnsi="Times New Roman"/>
          <w:sz w:val="24"/>
          <w:szCs w:val="24"/>
        </w:rPr>
        <w:t>)</w:t>
      </w:r>
      <w:r w:rsidRPr="000203B8">
        <w:rPr>
          <w:rFonts w:ascii="Times New Roman" w:hAnsi="Times New Roman"/>
          <w:sz w:val="24"/>
          <w:szCs w:val="24"/>
        </w:rPr>
        <w:t xml:space="preserve">, koju je prvotno uspostavila </w:t>
      </w:r>
      <w:r w:rsidR="009D350F" w:rsidRPr="000203B8">
        <w:rPr>
          <w:rFonts w:ascii="Times New Roman" w:hAnsi="Times New Roman"/>
          <w:sz w:val="24"/>
          <w:szCs w:val="24"/>
        </w:rPr>
        <w:t>Europska komisija (EDEXIM baza podataka).</w:t>
      </w:r>
    </w:p>
    <w:p w:rsidR="009D350F" w:rsidRPr="000203B8" w:rsidRDefault="009D350F" w:rsidP="009D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350F" w:rsidRPr="000203B8" w:rsidRDefault="009D350F" w:rsidP="009D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>S obzirom na predmetne novine, prijedlogom zakona imenuje se Ministarstvo zdravlja kao nadležno tijelo za provedbu Uredbe, koje u obavljanju tih zadaća surađuje s Hrvatskim zavodom za toksikologiju i anti doping. Ministarstvo zdravlja za potrebe provedbe Uredbe obavlja sljedeće poslove: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obavlja službenu pomoć subjektima u poslovanju s kemikalija koji obavljaju djelatnost uvoza i izvoza opasnih kemikalija,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sudjeluje s Europskom komisijom i drugim državama članicama Europske unije u provedbi aktivnosti u skladu sa člankom 5. Uredbe 649/2012/EU,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provjerava obavijesti o izvozu i dostavlja ih Agenciji u skladu sa člankom 8. stavkom 2.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prosljeđuje obavijesti o izvozu Agenciji u skladu sa člankom 9. stavkom 2.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prikuplja, obrađuje i dostavlja Agenciji podatke o izvozu i uvozu u prethodnoj kalendarskoj godini u skladu sa člankom 10.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zajedno s drugim državama članicama Europske unije, Agencijom i Europskom komisijom sudjeluje pri obavješćivanju o kemikalijama, čija je uporaba zabranjena ili ograničena u skladu sa člankom 11.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sudjeluje u donošenju odluke o uvozu u Europsku uniju u skladu sa člankom 13.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provodi postupak izričitog pristanka u skladu sa člankom 14.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dostavlja svima na koje se to odnosi, odgovore Europske komisije u skladu sa člankom 14. stavkom 3.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dostavlja Europskoj komisiji podatke o provozu u skladu sa člankom 16.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osigurava podatke o opasnim kemikalijama u skladu sa člankom 20.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zajedno s Europskom komisijom osigurava tehničku pomoć u skladu sa člankom 21. Uredbe 649/2012/EU ,</w:t>
      </w:r>
    </w:p>
    <w:p w:rsidR="009D350F" w:rsidRPr="000203B8" w:rsidRDefault="009D350F" w:rsidP="00715F62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0203B8">
        <w:rPr>
          <w:color w:val="000000"/>
        </w:rPr>
        <w:t>- dostavlja Europskoj komisiji podatke o provedbi Uredbe 649/2012/EU  i ovoga Zakona u skladu sa člankom 22. Uredbe 649/2012/EU .</w:t>
      </w:r>
    </w:p>
    <w:p w:rsidR="009C1077" w:rsidRPr="000203B8" w:rsidRDefault="000203B8" w:rsidP="000203B8">
      <w:pPr>
        <w:pStyle w:val="t-9-8"/>
        <w:ind w:firstLine="708"/>
        <w:jc w:val="both"/>
        <w:rPr>
          <w:b/>
          <w:color w:val="000000"/>
        </w:rPr>
      </w:pPr>
      <w:r w:rsidRPr="000203B8">
        <w:t xml:space="preserve">Nadalje, zakonskim prijedlogom propisuje se i da inspekcijski nadzor </w:t>
      </w:r>
      <w:r w:rsidRPr="000203B8">
        <w:rPr>
          <w:color w:val="000000"/>
        </w:rPr>
        <w:t>nad provedbom Uredbe 649/2012/EU i zakonskog prijedloga obavljaju sanitarni inspektori sukladno propisima kojima je uređen djelokrug i ovlasti sanitarne inspekcije te nadzor nad kemikalijama, dok carinski nadzor obavlja Carinska uprava Ministarstva financija te su propisane ovlasti za postupanje u provedbi nadzora uključujući i prekršajne odredbe za povrede Uredbe</w:t>
      </w:r>
    </w:p>
    <w:p w:rsidR="002B2EAC" w:rsidRPr="000203B8" w:rsidRDefault="002B2EAC" w:rsidP="002B2E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>Predloženi Zakon omogućava fleksibilnu prilagodbu domaćeg zakonodavstva  zakonodavstvu  Europske unije</w:t>
      </w:r>
      <w:r w:rsidR="000203B8" w:rsidRPr="000203B8">
        <w:rPr>
          <w:rFonts w:ascii="Times New Roman" w:hAnsi="Times New Roman"/>
          <w:sz w:val="24"/>
          <w:szCs w:val="24"/>
        </w:rPr>
        <w:t xml:space="preserve"> osiguravajući pravovremenu pripremu za primjenu Uredbe </w:t>
      </w:r>
      <w:r w:rsidR="000203B8" w:rsidRPr="000203B8">
        <w:rPr>
          <w:rFonts w:ascii="Times New Roman" w:hAnsi="Times New Roman"/>
          <w:color w:val="000000"/>
          <w:sz w:val="24"/>
          <w:szCs w:val="24"/>
        </w:rPr>
        <w:t xml:space="preserve">649/2012/EU </w:t>
      </w:r>
      <w:r w:rsidR="000203B8" w:rsidRPr="000203B8">
        <w:rPr>
          <w:rFonts w:ascii="Times New Roman" w:hAnsi="Times New Roman"/>
          <w:sz w:val="24"/>
          <w:szCs w:val="24"/>
        </w:rPr>
        <w:t>od 1.ožujka 2014. godine.</w:t>
      </w:r>
    </w:p>
    <w:p w:rsidR="002B2EAC" w:rsidRPr="000203B8" w:rsidRDefault="002B2EAC" w:rsidP="002B2EAC">
      <w:pPr>
        <w:pStyle w:val="Tijeloteksta"/>
        <w:jc w:val="both"/>
        <w:rPr>
          <w:b w:val="0"/>
        </w:rPr>
      </w:pPr>
    </w:p>
    <w:p w:rsidR="002B2EAC" w:rsidRPr="000203B8" w:rsidRDefault="002B2EAC" w:rsidP="009C1077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203B8">
        <w:rPr>
          <w:rFonts w:ascii="Times New Roman" w:hAnsi="Times New Roman"/>
          <w:b/>
          <w:bCs/>
          <w:sz w:val="24"/>
          <w:szCs w:val="24"/>
        </w:rPr>
        <w:t>III. OCJENA SREDSTAVA POTREBNIH ZA PROVEDBU PREDLOŽENOG ZAKONA</w:t>
      </w:r>
    </w:p>
    <w:p w:rsidR="002B2EAC" w:rsidRPr="000203B8" w:rsidRDefault="002B2EAC" w:rsidP="002B2EA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203B8">
        <w:rPr>
          <w:rFonts w:ascii="Times New Roman" w:hAnsi="Times New Roman"/>
          <w:bCs/>
          <w:sz w:val="24"/>
          <w:szCs w:val="24"/>
        </w:rPr>
        <w:t>Za provedbu navedenoga zakona nije potrebno osigurati dodatna financijska sredstva u državnom proračunu.</w:t>
      </w:r>
    </w:p>
    <w:p w:rsidR="002B2EAC" w:rsidRPr="000203B8" w:rsidRDefault="002B2EAC" w:rsidP="002B2E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3B8">
        <w:rPr>
          <w:rFonts w:ascii="Times New Roman" w:hAnsi="Times New Roman"/>
          <w:b/>
          <w:sz w:val="24"/>
          <w:szCs w:val="24"/>
        </w:rPr>
        <w:t xml:space="preserve">IV. PRIJEDLOG ZA DONOŠENJE ZAKONA </w:t>
      </w:r>
      <w:r w:rsidR="009C1077" w:rsidRPr="000203B8">
        <w:rPr>
          <w:rFonts w:ascii="Times New Roman" w:hAnsi="Times New Roman"/>
          <w:b/>
          <w:sz w:val="24"/>
          <w:szCs w:val="24"/>
        </w:rPr>
        <w:t>O PROVEDBI UREDBE (EU) BR. 649/2012 EUROPSKOG PARLAMENTA I VIJEĆA OD 4. SRPNJA 20</w:t>
      </w:r>
      <w:r w:rsidR="000203B8" w:rsidRPr="000203B8">
        <w:rPr>
          <w:rFonts w:ascii="Times New Roman" w:hAnsi="Times New Roman"/>
          <w:b/>
          <w:sz w:val="24"/>
          <w:szCs w:val="24"/>
        </w:rPr>
        <w:t>1</w:t>
      </w:r>
      <w:r w:rsidR="009C1077" w:rsidRPr="000203B8">
        <w:rPr>
          <w:rFonts w:ascii="Times New Roman" w:hAnsi="Times New Roman"/>
          <w:b/>
          <w:sz w:val="24"/>
          <w:szCs w:val="24"/>
        </w:rPr>
        <w:t xml:space="preserve">2. O IZVOZU I UVOZU OPASNIH KEMIKALIJA (PREINAČENA) (SL L, 201 OD 27.7.2012.), S KONAČNIM PRIJEDLOGOM ZAKONA </w:t>
      </w:r>
      <w:r w:rsidRPr="000203B8">
        <w:rPr>
          <w:rFonts w:ascii="Times New Roman" w:hAnsi="Times New Roman"/>
          <w:b/>
          <w:sz w:val="24"/>
          <w:szCs w:val="24"/>
        </w:rPr>
        <w:t>PO HITNOM POSTUPKU</w:t>
      </w:r>
    </w:p>
    <w:p w:rsidR="002B2EAC" w:rsidRPr="000203B8" w:rsidRDefault="002B2EAC" w:rsidP="002B2E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203B8">
        <w:rPr>
          <w:rFonts w:ascii="Times New Roman" w:hAnsi="Times New Roman"/>
          <w:sz w:val="24"/>
          <w:szCs w:val="24"/>
        </w:rPr>
        <w:t xml:space="preserve">Zbog potrebe daljnjeg usklađivanja domaćeg zakonodavstva s propisima Europske unije na području </w:t>
      </w:r>
      <w:r w:rsidR="009C1077" w:rsidRPr="000203B8">
        <w:rPr>
          <w:rFonts w:ascii="Times New Roman" w:hAnsi="Times New Roman"/>
          <w:sz w:val="24"/>
          <w:szCs w:val="24"/>
        </w:rPr>
        <w:t>uvoza i izvoza opasnih kemikalija</w:t>
      </w:r>
      <w:r w:rsidRPr="000203B8">
        <w:rPr>
          <w:rFonts w:ascii="Times New Roman" w:hAnsi="Times New Roman"/>
          <w:sz w:val="24"/>
          <w:szCs w:val="24"/>
        </w:rPr>
        <w:t xml:space="preserve">, sukladno članku </w:t>
      </w:r>
      <w:r w:rsidR="008A54B7" w:rsidRPr="000203B8">
        <w:rPr>
          <w:rFonts w:ascii="Times New Roman" w:hAnsi="Times New Roman"/>
          <w:sz w:val="24"/>
          <w:szCs w:val="24"/>
        </w:rPr>
        <w:t>206</w:t>
      </w:r>
      <w:r w:rsidRPr="000203B8">
        <w:rPr>
          <w:rFonts w:ascii="Times New Roman" w:hAnsi="Times New Roman"/>
          <w:sz w:val="24"/>
          <w:szCs w:val="24"/>
        </w:rPr>
        <w:t>. Poslovnika Hrvatskog sabora, predlaže se donošenje prijedloga Zakona o</w:t>
      </w:r>
      <w:r w:rsidR="009C1077" w:rsidRPr="000203B8">
        <w:rPr>
          <w:rFonts w:ascii="Times New Roman" w:hAnsi="Times New Roman"/>
          <w:sz w:val="24"/>
          <w:szCs w:val="24"/>
        </w:rPr>
        <w:t xml:space="preserve"> provedbi Uredbe (EU) br. 649/2012 Europskog parl</w:t>
      </w:r>
      <w:r w:rsidR="000203B8" w:rsidRPr="000203B8">
        <w:rPr>
          <w:rFonts w:ascii="Times New Roman" w:hAnsi="Times New Roman"/>
          <w:sz w:val="24"/>
          <w:szCs w:val="24"/>
        </w:rPr>
        <w:t>amenta i Vijeća od 4. srpnja 201</w:t>
      </w:r>
      <w:r w:rsidR="009C1077" w:rsidRPr="000203B8">
        <w:rPr>
          <w:rFonts w:ascii="Times New Roman" w:hAnsi="Times New Roman"/>
          <w:sz w:val="24"/>
          <w:szCs w:val="24"/>
        </w:rPr>
        <w:t>2. o izvozu i uvozu opasnih kemikalija (preinačena) (SL L, 201 od 27.7.2012.), s konačnim prijedlogom zakona</w:t>
      </w:r>
      <w:r w:rsidRPr="000203B8">
        <w:rPr>
          <w:rFonts w:ascii="Times New Roman" w:hAnsi="Times New Roman"/>
          <w:sz w:val="24"/>
          <w:szCs w:val="24"/>
        </w:rPr>
        <w:t xml:space="preserve"> po hitnom postupku.</w:t>
      </w: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3B8" w:rsidRDefault="000203B8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B55" w:rsidRPr="000203B8" w:rsidRDefault="00990B55" w:rsidP="009C1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3B8">
        <w:rPr>
          <w:rFonts w:ascii="Times New Roman" w:hAnsi="Times New Roman"/>
          <w:b/>
          <w:sz w:val="24"/>
          <w:szCs w:val="24"/>
        </w:rPr>
        <w:t>Prijedlog Zakona o provedbi Uredbe (EU) br. 649/2012 Europskog parlamenta i Vijeća od 4. srpnja 2002. o izvozu i uvozu opasnih kemikalija (preinačena) (SL L, 201 od 27.7.2012.), s konačnim prijedlogom zakona</w:t>
      </w:r>
    </w:p>
    <w:p w:rsidR="00990B55" w:rsidRPr="000203B8" w:rsidRDefault="00990B55" w:rsidP="00990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B55" w:rsidRPr="000203B8" w:rsidRDefault="00990B55" w:rsidP="00990B55">
      <w:pPr>
        <w:pStyle w:val="t-11-9-sred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I. OPĆE ODREDBE</w:t>
      </w:r>
    </w:p>
    <w:p w:rsidR="00990B55" w:rsidRPr="000203B8" w:rsidRDefault="00990B55" w:rsidP="00990B55">
      <w:pPr>
        <w:pStyle w:val="t-10-9-kurz-s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Svrha Zakona</w:t>
      </w:r>
    </w:p>
    <w:p w:rsidR="00990B55" w:rsidRPr="000203B8" w:rsidRDefault="00990B55" w:rsidP="00990B55">
      <w:pPr>
        <w:pStyle w:val="clanak-"/>
        <w:rPr>
          <w:color w:val="000000"/>
        </w:rPr>
      </w:pPr>
      <w:r w:rsidRPr="000203B8">
        <w:rPr>
          <w:color w:val="000000"/>
        </w:rPr>
        <w:t>Članak 1.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Ovim se Zakonom utvrđuje nadležno tijelo i zadaće nadležnoga tijela za provedbu Uredbe </w:t>
      </w:r>
      <w:r w:rsidRPr="000203B8">
        <w:t>(EU) br. 649/2012 Europskog parlamenta i Vijeća od 4. srpnja 2002. o izvozu i uvozu opasnih kemikalija (preinačena) (SL L, 201 od 27.7.2012.)</w:t>
      </w:r>
      <w:r w:rsidRPr="000203B8">
        <w:rPr>
          <w:color w:val="000000"/>
        </w:rPr>
        <w:t xml:space="preserve"> – u daljnjem tekstu: Uredba 649/2012/EU).</w:t>
      </w:r>
    </w:p>
    <w:p w:rsidR="00990B55" w:rsidRPr="000203B8" w:rsidRDefault="00990B55" w:rsidP="00990B55">
      <w:pPr>
        <w:pStyle w:val="t-10-9-kurz-s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Pojmovi</w:t>
      </w:r>
    </w:p>
    <w:p w:rsidR="00990B55" w:rsidRPr="000203B8" w:rsidRDefault="00990B55" w:rsidP="00990B55">
      <w:pPr>
        <w:pStyle w:val="clanak-"/>
        <w:rPr>
          <w:color w:val="000000"/>
        </w:rPr>
      </w:pPr>
      <w:r w:rsidRPr="000203B8">
        <w:rPr>
          <w:color w:val="000000"/>
        </w:rPr>
        <w:t>Članak 2.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>Pojmovi u smislu ovoga Zakona imaju jednako značenje kao pojmovi uporabljeni u Uredbi 649/2012/EU.</w:t>
      </w:r>
    </w:p>
    <w:p w:rsidR="00990B55" w:rsidRPr="000203B8" w:rsidRDefault="00990B55" w:rsidP="00990B55">
      <w:pPr>
        <w:pStyle w:val="t-11-9-sred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II. NADLEŽNO TIJELO I NJEGOVE NADLEŽNOSTI</w:t>
      </w:r>
    </w:p>
    <w:p w:rsidR="00990B55" w:rsidRPr="000203B8" w:rsidRDefault="00990B55" w:rsidP="00990B55">
      <w:pPr>
        <w:pStyle w:val="t-10-9-kurz-s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Nadležno tijelo</w:t>
      </w:r>
    </w:p>
    <w:p w:rsidR="00990B55" w:rsidRPr="000203B8" w:rsidRDefault="00990B55" w:rsidP="00990B55">
      <w:pPr>
        <w:pStyle w:val="clanak-"/>
        <w:rPr>
          <w:color w:val="000000"/>
        </w:rPr>
      </w:pPr>
      <w:r w:rsidRPr="000203B8">
        <w:rPr>
          <w:color w:val="000000"/>
        </w:rPr>
        <w:t>Članak 3.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>(1) Nadležno tijelo za provedbu Uredbe 649/2012/EU i ovoga Zakona je ministarstvo nadležno za zdravstvo (u daljnjem tekstu: Ministarstvo).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(2) Za provedbu posebnih stručnih poslova i savjetovanja Ministarstva, </w:t>
      </w:r>
      <w:r w:rsidR="00183561" w:rsidRPr="000203B8">
        <w:rPr>
          <w:color w:val="000000"/>
        </w:rPr>
        <w:t xml:space="preserve">te za provedbu poslova delegiranih od strane Europske komisije,  </w:t>
      </w:r>
      <w:r w:rsidRPr="000203B8">
        <w:rPr>
          <w:color w:val="000000"/>
        </w:rPr>
        <w:t xml:space="preserve">ministar nadležan za zdravlje (u daljnjem tekstu: ministar) može ovlastiti </w:t>
      </w:r>
      <w:r w:rsidR="009C1077" w:rsidRPr="000203B8">
        <w:rPr>
          <w:color w:val="000000"/>
        </w:rPr>
        <w:t>pravne osobe s javnim ovlastima i druge javne ustanove.</w:t>
      </w:r>
    </w:p>
    <w:p w:rsidR="003A7BCC" w:rsidRPr="000203B8" w:rsidRDefault="003A7BCC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(3) Posebnim stručnim poslovima u smislu stavka 2. </w:t>
      </w:r>
      <w:r w:rsidR="00C772E9" w:rsidRPr="000203B8">
        <w:rPr>
          <w:color w:val="000000"/>
        </w:rPr>
        <w:t>o</w:t>
      </w:r>
      <w:r w:rsidRPr="000203B8">
        <w:rPr>
          <w:color w:val="000000"/>
        </w:rPr>
        <w:t>voga članka smatra se:</w:t>
      </w:r>
    </w:p>
    <w:p w:rsidR="003A7BCC" w:rsidRPr="000203B8" w:rsidRDefault="003A7BCC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ab/>
        <w:t>- sudjelovanje u radnu radnih skupina i odbora Europske komisije osnovanih za provedbu  Uredbe 649/2012/EU,</w:t>
      </w:r>
    </w:p>
    <w:p w:rsidR="003A7BCC" w:rsidRPr="000203B8" w:rsidRDefault="003A7BCC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ab/>
        <w:t>- sudjelovanje u radu radnih tijela Europske agencije za kemikalije</w:t>
      </w:r>
      <w:r w:rsidR="00C772E9" w:rsidRPr="000203B8">
        <w:rPr>
          <w:color w:val="000000"/>
        </w:rPr>
        <w:t xml:space="preserve"> (u daljnjem tekstu: Agencija) </w:t>
      </w:r>
      <w:r w:rsidRPr="000203B8">
        <w:rPr>
          <w:color w:val="000000"/>
        </w:rPr>
        <w:t>osnovanih za provedbu  Uredbe 649/2012/EU,</w:t>
      </w:r>
    </w:p>
    <w:p w:rsidR="00C772E9" w:rsidRPr="000203B8" w:rsidRDefault="003A7BCC" w:rsidP="003A7BCC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provedba edukacija</w:t>
      </w:r>
      <w:r w:rsidR="00C772E9" w:rsidRPr="000203B8">
        <w:rPr>
          <w:color w:val="000000"/>
        </w:rPr>
        <w:t xml:space="preserve"> subjekata u poslovanju s kemikalijama koji obavljaju djelatnost uvoza i izvoza opasnih kemikalija,</w:t>
      </w:r>
    </w:p>
    <w:p w:rsidR="003A7BCC" w:rsidRPr="000203B8" w:rsidRDefault="00C772E9" w:rsidP="003A7BCC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provedba edukacija državnih službenika u nadležnom tijelu i u tijelu nadležnom za provedbu carinskog nadzora.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>(</w:t>
      </w:r>
      <w:r w:rsidR="003A7BCC" w:rsidRPr="000203B8">
        <w:rPr>
          <w:color w:val="000000"/>
        </w:rPr>
        <w:t>4</w:t>
      </w:r>
      <w:r w:rsidRPr="000203B8">
        <w:rPr>
          <w:color w:val="000000"/>
        </w:rPr>
        <w:t xml:space="preserve">) Ministar je ovlašten donijeti pravilnike, naredbe i naputke za provedbu pravno obvezujućih akata Europske unije donesenih </w:t>
      </w:r>
      <w:r w:rsidR="009C1077" w:rsidRPr="000203B8">
        <w:rPr>
          <w:color w:val="000000"/>
        </w:rPr>
        <w:t>na temelju Uredbe 649/2012/EU.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 (</w:t>
      </w:r>
      <w:r w:rsidR="003A7BCC" w:rsidRPr="000203B8">
        <w:rPr>
          <w:color w:val="000000"/>
        </w:rPr>
        <w:t>5</w:t>
      </w:r>
      <w:r w:rsidRPr="000203B8">
        <w:rPr>
          <w:color w:val="000000"/>
        </w:rPr>
        <w:t>) Pri provedbi ovoga Zakona Ministarstvo surađuje sa središnjim tijelima državne uprave nadležnim za poslove poljoprivrede, zaštite okoliša, prometa, mora, gospodarstva i carinskog nadzora.</w:t>
      </w:r>
    </w:p>
    <w:p w:rsidR="00990B55" w:rsidRPr="000203B8" w:rsidRDefault="00990B55" w:rsidP="00990B55">
      <w:pPr>
        <w:pStyle w:val="t-9-8"/>
        <w:jc w:val="center"/>
        <w:rPr>
          <w:color w:val="000000"/>
        </w:rPr>
      </w:pPr>
      <w:r w:rsidRPr="000203B8">
        <w:rPr>
          <w:color w:val="000000"/>
        </w:rPr>
        <w:t>Zadaće nadležnoga tijela</w:t>
      </w:r>
    </w:p>
    <w:p w:rsidR="00990B55" w:rsidRPr="000203B8" w:rsidRDefault="00990B55" w:rsidP="00990B55">
      <w:pPr>
        <w:pStyle w:val="clanak-"/>
        <w:rPr>
          <w:color w:val="000000"/>
        </w:rPr>
      </w:pPr>
      <w:r w:rsidRPr="000203B8">
        <w:rPr>
          <w:color w:val="000000"/>
        </w:rPr>
        <w:t>Članak 4.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b/>
        </w:rPr>
        <w:t xml:space="preserve">(1) </w:t>
      </w:r>
      <w:r w:rsidRPr="000203B8">
        <w:rPr>
          <w:color w:val="000000"/>
        </w:rPr>
        <w:t>Ministarstvo za potrebe provedbe Uredbe 649/2012/EU obavlja sljedeće poslove:</w:t>
      </w:r>
    </w:p>
    <w:p w:rsidR="00EC37B0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</w:t>
      </w:r>
      <w:r w:rsidR="00EC37B0" w:rsidRPr="000203B8">
        <w:rPr>
          <w:color w:val="000000"/>
        </w:rPr>
        <w:t>obavlja službenu pomoć subjektima u poslovanju s kemikalija koji obavljaju djelatnost uvoza i izvoza opasnih kemikalija,</w:t>
      </w:r>
    </w:p>
    <w:p w:rsidR="00132C63" w:rsidRPr="000203B8" w:rsidRDefault="00EC37B0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</w:t>
      </w:r>
      <w:r w:rsidR="00132C63" w:rsidRPr="000203B8">
        <w:rPr>
          <w:color w:val="000000"/>
        </w:rPr>
        <w:t>sudjeluje s Europskom komisijom i drugim državama članicama</w:t>
      </w:r>
      <w:r w:rsidRPr="000203B8">
        <w:rPr>
          <w:color w:val="000000"/>
        </w:rPr>
        <w:t xml:space="preserve"> Europske unije</w:t>
      </w:r>
      <w:r w:rsidR="00132C63" w:rsidRPr="000203B8">
        <w:rPr>
          <w:color w:val="000000"/>
        </w:rPr>
        <w:t xml:space="preserve"> u provedbi aktivnosti u skladu sa člankom 5. Uredbe </w:t>
      </w:r>
      <w:r w:rsidRPr="000203B8">
        <w:rPr>
          <w:color w:val="000000"/>
        </w:rPr>
        <w:t xml:space="preserve">649/2012/EU </w:t>
      </w:r>
      <w:r w:rsidR="00132C63"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provjerava obavijesti o izvozu i dostavlja ih </w:t>
      </w:r>
      <w:r w:rsidR="00C772E9" w:rsidRPr="000203B8">
        <w:rPr>
          <w:color w:val="000000"/>
        </w:rPr>
        <w:t>Agenciji</w:t>
      </w:r>
      <w:r w:rsidR="00EC37B0" w:rsidRPr="000203B8">
        <w:rPr>
          <w:color w:val="000000"/>
        </w:rPr>
        <w:t xml:space="preserve"> </w:t>
      </w:r>
      <w:r w:rsidRPr="000203B8">
        <w:rPr>
          <w:color w:val="000000"/>
        </w:rPr>
        <w:t xml:space="preserve">u skladu sa člankom </w:t>
      </w:r>
      <w:r w:rsidR="00EC37B0" w:rsidRPr="000203B8">
        <w:rPr>
          <w:color w:val="000000"/>
        </w:rPr>
        <w:t>8</w:t>
      </w:r>
      <w:r w:rsidRPr="000203B8">
        <w:rPr>
          <w:color w:val="000000"/>
        </w:rPr>
        <w:t xml:space="preserve">. stavkom 2.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prosljeđuje obavijesti o izvozu </w:t>
      </w:r>
      <w:r w:rsidR="00EC37B0" w:rsidRPr="000203B8">
        <w:rPr>
          <w:color w:val="000000"/>
        </w:rPr>
        <w:t>Agenciji</w:t>
      </w:r>
      <w:r w:rsidRPr="000203B8">
        <w:rPr>
          <w:color w:val="000000"/>
        </w:rPr>
        <w:t xml:space="preserve"> u skladu sa člankom </w:t>
      </w:r>
      <w:r w:rsidR="00EC37B0" w:rsidRPr="000203B8">
        <w:rPr>
          <w:color w:val="000000"/>
        </w:rPr>
        <w:t>9</w:t>
      </w:r>
      <w:r w:rsidRPr="000203B8">
        <w:rPr>
          <w:color w:val="000000"/>
        </w:rPr>
        <w:t xml:space="preserve">. stavkom 2.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prikuplja, obrađuje i dostavlja </w:t>
      </w:r>
      <w:r w:rsidR="006A2F30" w:rsidRPr="000203B8">
        <w:rPr>
          <w:color w:val="000000"/>
        </w:rPr>
        <w:t xml:space="preserve">Agenciji </w:t>
      </w:r>
      <w:r w:rsidRPr="000203B8">
        <w:rPr>
          <w:color w:val="000000"/>
        </w:rPr>
        <w:t xml:space="preserve">podatke o izvozu i uvozu u prethodnoj kalendarskoj godini u skladu sa člankom </w:t>
      </w:r>
      <w:r w:rsidR="006A2F30" w:rsidRPr="000203B8">
        <w:rPr>
          <w:color w:val="000000"/>
        </w:rPr>
        <w:t>10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zajedno s drugim državama članicama</w:t>
      </w:r>
      <w:r w:rsidR="006A2F30" w:rsidRPr="000203B8">
        <w:rPr>
          <w:color w:val="000000"/>
        </w:rPr>
        <w:t xml:space="preserve"> Europske unije, Agencijom</w:t>
      </w:r>
      <w:r w:rsidRPr="000203B8">
        <w:rPr>
          <w:color w:val="000000"/>
        </w:rPr>
        <w:t xml:space="preserve"> i Europskom komisijom sudjeluje pri obavješćivanju o kemikalijama, čija je uporaba zabranjena ili ograničena u skladu sa člankom 1</w:t>
      </w:r>
      <w:r w:rsidR="006A2F30" w:rsidRPr="000203B8">
        <w:rPr>
          <w:color w:val="000000"/>
        </w:rPr>
        <w:t>1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sudjeluje u donošenju odluke o uvozu u Europsku uniju u skladu sa člankom 1</w:t>
      </w:r>
      <w:r w:rsidR="00DC4624" w:rsidRPr="000203B8">
        <w:rPr>
          <w:color w:val="000000"/>
        </w:rPr>
        <w:t>3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3A7BCC" w:rsidRPr="000203B8" w:rsidRDefault="003A7BCC" w:rsidP="003A7BCC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provodi postupak izričitog pristanka u skladu sa člankom 14. Uredbe 649/2012/EU 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dostavlja svima na koje se to odnosi, odgovore Europske komisije u skladu sa člankom 1</w:t>
      </w:r>
      <w:r w:rsidR="003A7BCC" w:rsidRPr="000203B8">
        <w:rPr>
          <w:color w:val="000000"/>
        </w:rPr>
        <w:t>4</w:t>
      </w:r>
      <w:r w:rsidRPr="000203B8">
        <w:rPr>
          <w:color w:val="000000"/>
        </w:rPr>
        <w:t xml:space="preserve">. stavkom 3.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dostavlja Europskoj komisiji podatke o provozu u skladu sa člankom 1</w:t>
      </w:r>
      <w:r w:rsidR="003A7BCC" w:rsidRPr="000203B8">
        <w:rPr>
          <w:color w:val="000000"/>
        </w:rPr>
        <w:t>6</w:t>
      </w:r>
      <w:r w:rsidRPr="000203B8">
        <w:rPr>
          <w:color w:val="000000"/>
        </w:rPr>
        <w:t xml:space="preserve">. Uredbe </w:t>
      </w:r>
      <w:r w:rsidR="003A7BCC" w:rsidRPr="000203B8">
        <w:rPr>
          <w:color w:val="000000"/>
        </w:rPr>
        <w:t>6</w:t>
      </w:r>
      <w:r w:rsidR="00EC37B0" w:rsidRPr="000203B8">
        <w:rPr>
          <w:color w:val="000000"/>
        </w:rPr>
        <w:t xml:space="preserve">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osigurava podatke o opasnim kemikalijama u skladu sa člankom </w:t>
      </w:r>
      <w:r w:rsidR="003A7BCC" w:rsidRPr="000203B8">
        <w:rPr>
          <w:color w:val="000000"/>
        </w:rPr>
        <w:t>20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>- zajedno s Europskom komisijom osigurava tehničku pomoć u skladu sa člankom 2</w:t>
      </w:r>
      <w:r w:rsidR="003A7BCC" w:rsidRPr="000203B8">
        <w:rPr>
          <w:color w:val="000000"/>
        </w:rPr>
        <w:t>1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32C63" w:rsidRPr="000203B8" w:rsidRDefault="00132C63" w:rsidP="00132C63">
      <w:pPr>
        <w:pStyle w:val="t-9-8"/>
        <w:ind w:firstLine="708"/>
        <w:jc w:val="both"/>
        <w:rPr>
          <w:color w:val="000000"/>
        </w:rPr>
      </w:pPr>
      <w:r w:rsidRPr="000203B8">
        <w:rPr>
          <w:color w:val="000000"/>
        </w:rPr>
        <w:t xml:space="preserve">- dostavlja Europskoj komisiji podatke o provedbi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 xml:space="preserve"> i ovoga Zakona u skladu sa člankom 2</w:t>
      </w:r>
      <w:r w:rsidR="003A7BCC" w:rsidRPr="000203B8">
        <w:rPr>
          <w:color w:val="000000"/>
        </w:rPr>
        <w:t>2</w:t>
      </w:r>
      <w:r w:rsidRPr="000203B8">
        <w:rPr>
          <w:color w:val="000000"/>
        </w:rPr>
        <w:t xml:space="preserve">. Uredbe </w:t>
      </w:r>
      <w:r w:rsidR="00EC37B0" w:rsidRPr="000203B8">
        <w:rPr>
          <w:color w:val="000000"/>
        </w:rPr>
        <w:t xml:space="preserve">649/2012/EU </w:t>
      </w:r>
      <w:r w:rsidRPr="000203B8">
        <w:rPr>
          <w:color w:val="000000"/>
        </w:rPr>
        <w:t>.</w:t>
      </w:r>
    </w:p>
    <w:p w:rsidR="00990B55" w:rsidRPr="000203B8" w:rsidRDefault="00990B55" w:rsidP="00990B5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(2) U obavljanju zadaća iz stavka 1. ovoga članka Ministarstvo surađuje s Hrvatskim zavodom za toksikologiju i </w:t>
      </w:r>
      <w:proofErr w:type="spellStart"/>
      <w:r w:rsidRPr="000203B8">
        <w:rPr>
          <w:color w:val="000000"/>
        </w:rPr>
        <w:t>antidoping</w:t>
      </w:r>
      <w:proofErr w:type="spellEnd"/>
      <w:r w:rsidRPr="000203B8">
        <w:rPr>
          <w:color w:val="000000"/>
        </w:rPr>
        <w:t>.</w:t>
      </w:r>
    </w:p>
    <w:p w:rsidR="00990B55" w:rsidRPr="000203B8" w:rsidRDefault="00990B55" w:rsidP="00990B55">
      <w:pPr>
        <w:pStyle w:val="t-11-9-sred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III. NADZOR</w:t>
      </w:r>
    </w:p>
    <w:p w:rsidR="00990B55" w:rsidRPr="000203B8" w:rsidRDefault="00990B55" w:rsidP="00990B55">
      <w:pPr>
        <w:pStyle w:val="t-10-9-kurz-s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Inspekcijski i carinski nadzor</w:t>
      </w:r>
    </w:p>
    <w:p w:rsidR="00990B55" w:rsidRPr="000203B8" w:rsidRDefault="00990B55" w:rsidP="00990B55">
      <w:pPr>
        <w:pStyle w:val="clanak-"/>
        <w:rPr>
          <w:color w:val="000000"/>
        </w:rPr>
      </w:pPr>
      <w:r w:rsidRPr="000203B8">
        <w:rPr>
          <w:color w:val="000000"/>
        </w:rPr>
        <w:t>Članak 5.</w:t>
      </w:r>
    </w:p>
    <w:p w:rsidR="00990B55" w:rsidRPr="000203B8" w:rsidRDefault="00990B55" w:rsidP="000203B8">
      <w:pPr>
        <w:pStyle w:val="t-9-8"/>
        <w:jc w:val="both"/>
        <w:rPr>
          <w:color w:val="000000"/>
        </w:rPr>
      </w:pPr>
      <w:r w:rsidRPr="000203B8">
        <w:rPr>
          <w:color w:val="000000"/>
        </w:rPr>
        <w:t>Inspekcijski nadzor nad provedbom Uredbe 649/2012/EU i ovoga Zakona obavljaju sanitarni inspektori sukladno propisima kojima je uređen djelokrug i ovlasti sanitarne inspekcije te nadzor nad kemikalijama.</w:t>
      </w:r>
    </w:p>
    <w:p w:rsidR="00990B55" w:rsidRPr="000203B8" w:rsidRDefault="00990B55" w:rsidP="000203B8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Carinski nadzor nad provedbom </w:t>
      </w:r>
      <w:r w:rsidR="001B3326" w:rsidRPr="000203B8">
        <w:rPr>
          <w:color w:val="000000"/>
        </w:rPr>
        <w:t xml:space="preserve">Uredbe 649/2012/EU </w:t>
      </w:r>
      <w:r w:rsidRPr="000203B8">
        <w:rPr>
          <w:color w:val="000000"/>
        </w:rPr>
        <w:t>i ovoga Zakona obavlja Carinska uprava Ministarstva financija.</w:t>
      </w:r>
    </w:p>
    <w:p w:rsidR="001B3326" w:rsidRPr="000203B8" w:rsidRDefault="001B3326" w:rsidP="001B3326">
      <w:pPr>
        <w:pStyle w:val="clanak"/>
        <w:rPr>
          <w:color w:val="000000"/>
        </w:rPr>
      </w:pPr>
      <w:r w:rsidRPr="000203B8">
        <w:rPr>
          <w:color w:val="000000"/>
        </w:rPr>
        <w:t>Članak 6.</w:t>
      </w:r>
    </w:p>
    <w:p w:rsidR="001B3326" w:rsidRPr="000203B8" w:rsidRDefault="001B3326" w:rsidP="001B3326">
      <w:pPr>
        <w:pStyle w:val="t-9-8"/>
        <w:jc w:val="both"/>
        <w:rPr>
          <w:color w:val="000000"/>
        </w:rPr>
      </w:pPr>
      <w:r w:rsidRPr="000203B8">
        <w:rPr>
          <w:color w:val="000000"/>
        </w:rPr>
        <w:t>Nadležni sanitarni inspektor</w:t>
      </w:r>
      <w:r w:rsidR="000203B8">
        <w:rPr>
          <w:color w:val="000000"/>
        </w:rPr>
        <w:t xml:space="preserve"> na granici</w:t>
      </w:r>
      <w:r w:rsidRPr="000203B8">
        <w:rPr>
          <w:color w:val="000000"/>
        </w:rPr>
        <w:t>, uz ovlasti propisane općim propisima kojima je uređen djelokrug i ovlasti sanitarne inspekcije te nadzor nad opasnim kemikalijama, ima ovlast zabraniti izvoz opasne kemikalije ako:</w:t>
      </w:r>
    </w:p>
    <w:p w:rsidR="001B3326" w:rsidRPr="000203B8" w:rsidRDefault="000A2D97" w:rsidP="001B3326">
      <w:pPr>
        <w:pStyle w:val="t-9-8"/>
        <w:jc w:val="both"/>
        <w:rPr>
          <w:color w:val="000000"/>
        </w:rPr>
      </w:pPr>
      <w:r>
        <w:rPr>
          <w:color w:val="000000"/>
        </w:rPr>
        <w:t>-</w:t>
      </w:r>
      <w:r w:rsidR="001B3326" w:rsidRPr="000203B8">
        <w:rPr>
          <w:color w:val="000000"/>
        </w:rPr>
        <w:t xml:space="preserve"> izvoznik Ministarstvu ne dostavi obavijes</w:t>
      </w:r>
      <w:r w:rsidR="00183561" w:rsidRPr="000203B8">
        <w:rPr>
          <w:color w:val="000000"/>
        </w:rPr>
        <w:t>t o izvozu u skladu sa člankom 8</w:t>
      </w:r>
      <w:r w:rsidR="001B3326" w:rsidRPr="000203B8">
        <w:rPr>
          <w:color w:val="000000"/>
        </w:rPr>
        <w:t>. i 1</w:t>
      </w:r>
      <w:r w:rsidR="00183561" w:rsidRPr="000203B8">
        <w:rPr>
          <w:color w:val="000000"/>
        </w:rPr>
        <w:t>5</w:t>
      </w:r>
      <w:r w:rsidR="001B3326" w:rsidRPr="000203B8">
        <w:rPr>
          <w:color w:val="000000"/>
        </w:rPr>
        <w:t>. Uredbe 649/2012/EU ,</w:t>
      </w:r>
    </w:p>
    <w:p w:rsidR="001B3326" w:rsidRPr="000203B8" w:rsidRDefault="000A2D97" w:rsidP="001B3326">
      <w:pPr>
        <w:pStyle w:val="t-9-8"/>
        <w:jc w:val="both"/>
        <w:rPr>
          <w:color w:val="000000"/>
        </w:rPr>
      </w:pPr>
      <w:r>
        <w:rPr>
          <w:color w:val="000000"/>
        </w:rPr>
        <w:t>-</w:t>
      </w:r>
      <w:r w:rsidR="001B3326" w:rsidRPr="000203B8">
        <w:rPr>
          <w:color w:val="000000"/>
        </w:rPr>
        <w:t xml:space="preserve"> izvoznik, odnosno uvoznik, ne dostavi podatke u skladu sa člankom </w:t>
      </w:r>
      <w:r w:rsidR="00183561" w:rsidRPr="000203B8">
        <w:rPr>
          <w:color w:val="000000"/>
        </w:rPr>
        <w:t>10</w:t>
      </w:r>
      <w:r w:rsidR="001B3326" w:rsidRPr="000203B8">
        <w:rPr>
          <w:color w:val="000000"/>
        </w:rPr>
        <w:t>. Uredbe 649/2012/EU ,</w:t>
      </w:r>
    </w:p>
    <w:p w:rsidR="001B3326" w:rsidRPr="000203B8" w:rsidRDefault="000A2D97" w:rsidP="001B3326">
      <w:pPr>
        <w:pStyle w:val="t-9-8"/>
        <w:jc w:val="both"/>
        <w:rPr>
          <w:color w:val="000000"/>
        </w:rPr>
      </w:pPr>
      <w:r>
        <w:rPr>
          <w:color w:val="000000"/>
        </w:rPr>
        <w:t>-</w:t>
      </w:r>
      <w:r w:rsidR="001B3326" w:rsidRPr="000203B8">
        <w:rPr>
          <w:color w:val="000000"/>
        </w:rPr>
        <w:t xml:space="preserve"> izvoznik pokuša izvesti opasnu kemikaliju ili proizvod iz članka 1</w:t>
      </w:r>
      <w:r w:rsidR="00183561" w:rsidRPr="000203B8">
        <w:rPr>
          <w:color w:val="000000"/>
        </w:rPr>
        <w:t>5</w:t>
      </w:r>
      <w:r w:rsidR="001B3326" w:rsidRPr="000203B8">
        <w:rPr>
          <w:color w:val="000000"/>
        </w:rPr>
        <w:t>. stavka 2. Uredbe 649/2012/EU ,</w:t>
      </w:r>
    </w:p>
    <w:p w:rsidR="001B3326" w:rsidRPr="000203B8" w:rsidRDefault="000A2D97" w:rsidP="001B3326">
      <w:pPr>
        <w:pStyle w:val="t-9-8"/>
        <w:jc w:val="both"/>
        <w:rPr>
          <w:color w:val="000000"/>
        </w:rPr>
      </w:pPr>
      <w:r>
        <w:rPr>
          <w:color w:val="000000"/>
        </w:rPr>
        <w:t>-</w:t>
      </w:r>
      <w:r w:rsidR="001B3326" w:rsidRPr="000203B8">
        <w:rPr>
          <w:color w:val="000000"/>
        </w:rPr>
        <w:t xml:space="preserve"> izvoznik pri prijevozu ne osigura podatke u skladu sa člankom 1</w:t>
      </w:r>
      <w:r w:rsidR="00183561" w:rsidRPr="000203B8">
        <w:rPr>
          <w:color w:val="000000"/>
        </w:rPr>
        <w:t>6</w:t>
      </w:r>
      <w:r w:rsidR="001B3326" w:rsidRPr="000203B8">
        <w:rPr>
          <w:color w:val="000000"/>
        </w:rPr>
        <w:t>. stavkom 2. Uredbe 649/2012/EU .</w:t>
      </w:r>
    </w:p>
    <w:p w:rsidR="001B3326" w:rsidRPr="000203B8" w:rsidRDefault="001B3326" w:rsidP="001B3326">
      <w:pPr>
        <w:pStyle w:val="clanak"/>
        <w:rPr>
          <w:color w:val="000000"/>
        </w:rPr>
      </w:pPr>
      <w:r w:rsidRPr="000203B8">
        <w:rPr>
          <w:color w:val="000000"/>
        </w:rPr>
        <w:t>Članak 7.</w:t>
      </w:r>
    </w:p>
    <w:p w:rsidR="001B3326" w:rsidRPr="000203B8" w:rsidRDefault="008A54B7" w:rsidP="008A54B7">
      <w:pPr>
        <w:pStyle w:val="t-9-8"/>
        <w:jc w:val="both"/>
        <w:rPr>
          <w:color w:val="000000"/>
        </w:rPr>
      </w:pPr>
      <w:r w:rsidRPr="000203B8">
        <w:rPr>
          <w:color w:val="000000"/>
        </w:rPr>
        <w:t>(1)</w:t>
      </w:r>
      <w:r w:rsidR="001B3326" w:rsidRPr="000203B8">
        <w:rPr>
          <w:color w:val="000000"/>
        </w:rPr>
        <w:t>Nadzor nad izvozom i uvozom opasnih kemikalija obavljaju carinska tijela u skladu sa člankom 1</w:t>
      </w:r>
      <w:r w:rsidR="00275BEB" w:rsidRPr="000203B8">
        <w:rPr>
          <w:color w:val="000000"/>
        </w:rPr>
        <w:t>8</w:t>
      </w:r>
      <w:r w:rsidR="001B3326" w:rsidRPr="000203B8">
        <w:rPr>
          <w:color w:val="000000"/>
        </w:rPr>
        <w:t>. Uredbe 649/2012/EU  i ovoga Zakona, pri čemu obavljaju sljedeće zadaće:</w:t>
      </w:r>
    </w:p>
    <w:p w:rsidR="001B3326" w:rsidRPr="000203B8" w:rsidRDefault="001B3326" w:rsidP="001B3326">
      <w:pPr>
        <w:pStyle w:val="t-9-8"/>
        <w:jc w:val="both"/>
        <w:rPr>
          <w:color w:val="000000"/>
        </w:rPr>
      </w:pPr>
      <w:r w:rsidRPr="000203B8">
        <w:rPr>
          <w:color w:val="000000"/>
        </w:rPr>
        <w:t>– provjeravaju je li izvoznik prilikom izvoza opasne kemikalije na koju se primjenjuje Uredba 649/2012/EU , u polje 44 izvozne deklaracije naveo referentni identifikacijski broj,</w:t>
      </w:r>
    </w:p>
    <w:p w:rsidR="001B3326" w:rsidRPr="000203B8" w:rsidRDefault="001B3326" w:rsidP="001B3326">
      <w:pPr>
        <w:pStyle w:val="t-9-8"/>
        <w:jc w:val="both"/>
        <w:rPr>
          <w:color w:val="000000"/>
        </w:rPr>
      </w:pPr>
      <w:r w:rsidRPr="000203B8">
        <w:rPr>
          <w:color w:val="000000"/>
        </w:rPr>
        <w:t>– provjeravaju je li navedeni referentni identifikacijski broj ispravan, a samim tim i dopuštenost izvoza,</w:t>
      </w:r>
    </w:p>
    <w:p w:rsidR="001B3326" w:rsidRPr="000203B8" w:rsidRDefault="001B3326" w:rsidP="001B3326">
      <w:pPr>
        <w:pStyle w:val="t-9-8"/>
        <w:jc w:val="both"/>
        <w:rPr>
          <w:color w:val="000000"/>
        </w:rPr>
      </w:pPr>
      <w:r w:rsidRPr="000203B8">
        <w:rPr>
          <w:color w:val="000000"/>
        </w:rPr>
        <w:t>– provjeravaju u okviru carinskog nadzora jesu li opasne kemikalije na koje se primjenjuje Uredba 649/2012/EU  u skladu s podacima koji su navedeni u izvoznoj deklaraciji i pratećim ispravama.</w:t>
      </w:r>
    </w:p>
    <w:p w:rsidR="001B3326" w:rsidRPr="000203B8" w:rsidRDefault="008A54B7" w:rsidP="008A54B7">
      <w:pPr>
        <w:pStyle w:val="t-9-8"/>
        <w:jc w:val="both"/>
        <w:rPr>
          <w:color w:val="000000"/>
        </w:rPr>
      </w:pPr>
      <w:r w:rsidRPr="000203B8">
        <w:rPr>
          <w:color w:val="000000"/>
        </w:rPr>
        <w:t>(2)</w:t>
      </w:r>
      <w:r w:rsidR="001B3326" w:rsidRPr="000203B8">
        <w:rPr>
          <w:color w:val="000000"/>
        </w:rPr>
        <w:t>Carinska tijela na temelju članka 2</w:t>
      </w:r>
      <w:r w:rsidR="00837BF8" w:rsidRPr="000203B8">
        <w:rPr>
          <w:color w:val="000000"/>
        </w:rPr>
        <w:t>3</w:t>
      </w:r>
      <w:r w:rsidR="001B3326" w:rsidRPr="000203B8">
        <w:rPr>
          <w:color w:val="000000"/>
        </w:rPr>
        <w:t>. Uredbe 649/2012/EU  Ministarstvu, povodom njegovog zahtjeva, dostavljaju podatke o provedbi carinskog nadzora nad izvozom opasnih kemikalija.</w:t>
      </w:r>
    </w:p>
    <w:p w:rsidR="00895835" w:rsidRPr="000203B8" w:rsidRDefault="00895835" w:rsidP="00895835">
      <w:pPr>
        <w:pStyle w:val="t-11-9-sred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IV. PREKRŠAJNE ODREDBE</w:t>
      </w:r>
    </w:p>
    <w:p w:rsidR="00895835" w:rsidRPr="000203B8" w:rsidRDefault="00895835" w:rsidP="00895835">
      <w:pPr>
        <w:pStyle w:val="clanak-"/>
        <w:rPr>
          <w:color w:val="000000"/>
        </w:rPr>
      </w:pPr>
      <w:r w:rsidRPr="000203B8">
        <w:rPr>
          <w:color w:val="000000"/>
        </w:rPr>
        <w:t>Članak 8.</w:t>
      </w:r>
    </w:p>
    <w:p w:rsidR="001F49EE" w:rsidRPr="000203B8" w:rsidRDefault="00742C20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(1) </w:t>
      </w:r>
      <w:r w:rsidR="001F49EE" w:rsidRPr="000203B8">
        <w:rPr>
          <w:color w:val="000000"/>
        </w:rPr>
        <w:t>Novčanom kaznom od 20.000,00 do 100.000,00 kuna kaznit će se za prekršaj pravna osoba ako: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1. Ministarstvu ne dostavi obavijest o izvozu u skladu sa člankom </w:t>
      </w:r>
      <w:r w:rsidR="00742C20" w:rsidRPr="000203B8">
        <w:rPr>
          <w:color w:val="000000"/>
        </w:rPr>
        <w:t>8</w:t>
      </w:r>
      <w:r w:rsidRPr="000203B8">
        <w:rPr>
          <w:color w:val="000000"/>
        </w:rPr>
        <w:t xml:space="preserve">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2. Ministarstvu ne dostavi podatke u skladu sa člankom </w:t>
      </w:r>
      <w:r w:rsidR="00742C20" w:rsidRPr="000203B8">
        <w:rPr>
          <w:color w:val="000000"/>
        </w:rPr>
        <w:t>10</w:t>
      </w:r>
      <w:r w:rsidRPr="000203B8">
        <w:rPr>
          <w:color w:val="000000"/>
        </w:rPr>
        <w:t xml:space="preserve">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3. Ministarstvu ne dostavi obavijest o izvozu u skladu sa člankom 14. stavkom 1.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>4. izvozi opasnu kemikaliju ili proizvod iz članka 1</w:t>
      </w:r>
      <w:r w:rsidR="00742C20" w:rsidRPr="000203B8">
        <w:rPr>
          <w:color w:val="000000"/>
        </w:rPr>
        <w:t>5</w:t>
      </w:r>
      <w:r w:rsidRPr="000203B8">
        <w:rPr>
          <w:color w:val="000000"/>
        </w:rPr>
        <w:t xml:space="preserve">. stavka 2.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>5. prilikom prijevoza ne osigura podatke u skladu sa člankom 1</w:t>
      </w:r>
      <w:r w:rsidR="00742C20" w:rsidRPr="000203B8">
        <w:rPr>
          <w:color w:val="000000"/>
        </w:rPr>
        <w:t>6</w:t>
      </w:r>
      <w:r w:rsidRPr="000203B8">
        <w:rPr>
          <w:color w:val="000000"/>
        </w:rPr>
        <w:t xml:space="preserve">. stavkom 2.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,</w:t>
      </w:r>
    </w:p>
    <w:p w:rsidR="001F49EE" w:rsidRPr="000203B8" w:rsidRDefault="001F49EE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>6. izvozi opasne kemikalije bez pratećeg Sigurnosno-tehničkog lista ili ne dostavi Sigurnosno-tehnički list svakom uvozniku u skladu sa člankom 1</w:t>
      </w:r>
      <w:r w:rsidR="00742C20" w:rsidRPr="000203B8">
        <w:rPr>
          <w:color w:val="000000"/>
        </w:rPr>
        <w:t>7</w:t>
      </w:r>
      <w:r w:rsidRPr="000203B8">
        <w:rPr>
          <w:color w:val="000000"/>
        </w:rPr>
        <w:t xml:space="preserve">. stavkom 3. Uredbe </w:t>
      </w:r>
      <w:r w:rsidR="00742C20" w:rsidRPr="000203B8">
        <w:rPr>
          <w:color w:val="000000"/>
        </w:rPr>
        <w:t xml:space="preserve">649/2012/EU </w:t>
      </w:r>
      <w:r w:rsidRPr="000203B8">
        <w:rPr>
          <w:color w:val="000000"/>
        </w:rPr>
        <w:t>.</w:t>
      </w:r>
    </w:p>
    <w:p w:rsidR="001F49EE" w:rsidRPr="000203B8" w:rsidRDefault="00742C20" w:rsidP="001F49EE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(2) </w:t>
      </w:r>
      <w:r w:rsidR="001F49EE" w:rsidRPr="000203B8">
        <w:rPr>
          <w:color w:val="000000"/>
        </w:rPr>
        <w:t>Novčanom kaznom od 10.000,00 do 20.000,00 kuna za prekršaj iz stavka 1. ovoga članka kaznit će se fizička osoba te odgovorna osoba u pravnoj osobi.</w:t>
      </w:r>
    </w:p>
    <w:p w:rsidR="00895835" w:rsidRPr="000203B8" w:rsidRDefault="00742C20" w:rsidP="00895835">
      <w:pPr>
        <w:pStyle w:val="t-9-8"/>
        <w:jc w:val="both"/>
        <w:rPr>
          <w:color w:val="000000"/>
        </w:rPr>
      </w:pPr>
      <w:r w:rsidRPr="000203B8">
        <w:rPr>
          <w:color w:val="000000"/>
        </w:rPr>
        <w:t>(3)</w:t>
      </w:r>
      <w:r w:rsidR="001F49EE" w:rsidRPr="000203B8">
        <w:rPr>
          <w:color w:val="000000"/>
        </w:rPr>
        <w:t xml:space="preserve"> </w:t>
      </w:r>
      <w:r w:rsidR="00895835" w:rsidRPr="000203B8">
        <w:rPr>
          <w:color w:val="000000"/>
        </w:rPr>
        <w:t xml:space="preserve">Novčanom kaznom u iznosu od 1.000,00 kuna sanitarni inspektor </w:t>
      </w:r>
      <w:r w:rsidR="001F49EE" w:rsidRPr="000203B8">
        <w:rPr>
          <w:color w:val="000000"/>
        </w:rPr>
        <w:t xml:space="preserve">i ovlašteni carinski službenik </w:t>
      </w:r>
      <w:r w:rsidR="00895835" w:rsidRPr="000203B8">
        <w:rPr>
          <w:color w:val="000000"/>
        </w:rPr>
        <w:t xml:space="preserve">kaznit će za prekršaj na mjestu počinjenja prekršaja odgovornu osobu u pravnoj osobi i fizičku osobu koja obavlja registriranu djelatnost uvoza i izvoza opasnih kemikalija za nepoštivanje </w:t>
      </w:r>
      <w:r w:rsidRPr="000203B8">
        <w:rPr>
          <w:color w:val="000000"/>
        </w:rPr>
        <w:t xml:space="preserve">odredbi Uredbe 649/2012/EU i </w:t>
      </w:r>
      <w:r w:rsidR="00895835" w:rsidRPr="000203B8">
        <w:rPr>
          <w:color w:val="000000"/>
        </w:rPr>
        <w:t>ovoga Zakona.</w:t>
      </w:r>
    </w:p>
    <w:p w:rsidR="00895835" w:rsidRPr="000203B8" w:rsidRDefault="00742C20" w:rsidP="00895835">
      <w:pPr>
        <w:pStyle w:val="t-9-8"/>
        <w:jc w:val="both"/>
        <w:rPr>
          <w:color w:val="000000"/>
        </w:rPr>
      </w:pPr>
      <w:r w:rsidRPr="000203B8">
        <w:rPr>
          <w:color w:val="000000"/>
        </w:rPr>
        <w:t xml:space="preserve">(4) </w:t>
      </w:r>
      <w:r w:rsidR="00895835" w:rsidRPr="000203B8">
        <w:rPr>
          <w:color w:val="000000"/>
        </w:rPr>
        <w:t xml:space="preserve">Ako osoba kažnjena za prekršaj iz stavka </w:t>
      </w:r>
      <w:r w:rsidRPr="000203B8">
        <w:rPr>
          <w:color w:val="000000"/>
        </w:rPr>
        <w:t>3</w:t>
      </w:r>
      <w:r w:rsidR="00895835" w:rsidRPr="000203B8">
        <w:rPr>
          <w:color w:val="000000"/>
        </w:rPr>
        <w:t>. ovoga članka ponovno počini istovjetni prekršaj, kaznit će se na mjestu počinjenja prekršaja novčanom kaznom u iznosu od 3.000,00 kuna.</w:t>
      </w:r>
    </w:p>
    <w:p w:rsidR="00895835" w:rsidRPr="000203B8" w:rsidRDefault="00895835" w:rsidP="00895835">
      <w:pPr>
        <w:pStyle w:val="t-11-9-sred"/>
        <w:rPr>
          <w:color w:val="000000"/>
          <w:sz w:val="24"/>
          <w:szCs w:val="24"/>
        </w:rPr>
      </w:pPr>
      <w:r w:rsidRPr="000203B8">
        <w:rPr>
          <w:color w:val="000000"/>
          <w:sz w:val="24"/>
          <w:szCs w:val="24"/>
        </w:rPr>
        <w:t>V. ZAVRŠNA ODREDBA</w:t>
      </w:r>
    </w:p>
    <w:p w:rsidR="00CE46A7" w:rsidRPr="000203B8" w:rsidRDefault="00CE46A7" w:rsidP="00895835">
      <w:pPr>
        <w:pStyle w:val="clanak-"/>
        <w:rPr>
          <w:color w:val="000000"/>
        </w:rPr>
      </w:pPr>
      <w:r w:rsidRPr="000203B8">
        <w:rPr>
          <w:color w:val="000000"/>
        </w:rPr>
        <w:t>Članak 9.</w:t>
      </w:r>
    </w:p>
    <w:p w:rsidR="00CE46A7" w:rsidRPr="000203B8" w:rsidRDefault="00CE46A7" w:rsidP="00CE46A7">
      <w:pPr>
        <w:pStyle w:val="clanak-"/>
        <w:jc w:val="left"/>
      </w:pPr>
      <w:r w:rsidRPr="000203B8">
        <w:t xml:space="preserve">Danom stupanja na snagu ovoga Zakona prestaje važiti </w:t>
      </w:r>
      <w:r w:rsidR="005668F7" w:rsidRPr="000203B8">
        <w:t>Zakon  o provedbi Uredbe (EZ) br. 689/2008 Europskog parlamenta i vijeća o izvozu i uvozu opasnih kemikalija („Narodne novine“, br. 139/2010 i 25/2013)</w:t>
      </w:r>
      <w:r w:rsidR="00EB53F7" w:rsidRPr="000203B8">
        <w:t>.</w:t>
      </w:r>
    </w:p>
    <w:p w:rsidR="00742C20" w:rsidRPr="000203B8" w:rsidRDefault="00742C20" w:rsidP="00742C20">
      <w:pPr>
        <w:pStyle w:val="clanak-"/>
      </w:pPr>
      <w:r w:rsidRPr="000203B8">
        <w:t>Članak 10.</w:t>
      </w:r>
    </w:p>
    <w:p w:rsidR="00742C20" w:rsidRPr="000203B8" w:rsidRDefault="00742C20" w:rsidP="00742C20">
      <w:pPr>
        <w:pStyle w:val="clanak-"/>
        <w:jc w:val="left"/>
      </w:pPr>
      <w:r w:rsidRPr="000203B8">
        <w:rPr>
          <w:color w:val="000000"/>
        </w:rPr>
        <w:t>Postupci započeti do stupanja na snagu ovoga Zakona dovršit će se prema odredbama</w:t>
      </w:r>
      <w:r w:rsidR="008A54B7" w:rsidRPr="000203B8">
        <w:rPr>
          <w:color w:val="000000"/>
        </w:rPr>
        <w:t xml:space="preserve"> </w:t>
      </w:r>
      <w:r w:rsidR="008A54B7" w:rsidRPr="000203B8">
        <w:t>Zakona o provedbi Uredbe (EZ) br. 689/2008 Europskog parlamenta i vijeća o izvozu i uvozu opasnih kemikalija („Narodne novine“, br. 139/2010 i 25/2013).</w:t>
      </w:r>
    </w:p>
    <w:p w:rsidR="00895835" w:rsidRPr="000203B8" w:rsidRDefault="00895835" w:rsidP="00895835">
      <w:pPr>
        <w:pStyle w:val="clanak-"/>
        <w:rPr>
          <w:color w:val="000000"/>
        </w:rPr>
      </w:pPr>
      <w:r w:rsidRPr="000203B8">
        <w:rPr>
          <w:color w:val="000000"/>
        </w:rPr>
        <w:t xml:space="preserve">Članak </w:t>
      </w:r>
      <w:r w:rsidR="00CE46A7" w:rsidRPr="000203B8">
        <w:rPr>
          <w:color w:val="000000"/>
        </w:rPr>
        <w:t>1</w:t>
      </w:r>
      <w:r w:rsidR="00742C20" w:rsidRPr="000203B8">
        <w:rPr>
          <w:color w:val="000000"/>
        </w:rPr>
        <w:t>1</w:t>
      </w:r>
      <w:r w:rsidRPr="000203B8">
        <w:rPr>
          <w:color w:val="000000"/>
        </w:rPr>
        <w:t>.</w:t>
      </w:r>
    </w:p>
    <w:p w:rsidR="00895835" w:rsidRPr="000203B8" w:rsidRDefault="00895835" w:rsidP="00895835">
      <w:pPr>
        <w:pStyle w:val="t-9-8"/>
        <w:jc w:val="both"/>
        <w:rPr>
          <w:color w:val="000000"/>
        </w:rPr>
      </w:pPr>
      <w:r w:rsidRPr="000203B8">
        <w:rPr>
          <w:color w:val="000000"/>
        </w:rPr>
        <w:t>Ovaj Zakon objavit će se u »Narodnim novinama«, a stupa na snagu 1. ožujka 2014. godine.</w:t>
      </w:r>
    </w:p>
    <w:p w:rsidR="00895835" w:rsidRPr="000203B8" w:rsidRDefault="00895835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8A54B7" w:rsidRPr="000203B8" w:rsidRDefault="008A54B7" w:rsidP="001B3326">
      <w:pPr>
        <w:pStyle w:val="t-9-8"/>
        <w:jc w:val="both"/>
        <w:rPr>
          <w:color w:val="000000"/>
        </w:rPr>
      </w:pPr>
    </w:p>
    <w:p w:rsidR="001B3326" w:rsidRPr="000203B8" w:rsidRDefault="001B3326" w:rsidP="00990B55">
      <w:pPr>
        <w:pStyle w:val="t-9-8"/>
        <w:jc w:val="both"/>
        <w:rPr>
          <w:color w:val="000000"/>
        </w:rPr>
      </w:pPr>
    </w:p>
    <w:p w:rsidR="00EC6F7D" w:rsidRPr="000203B8" w:rsidRDefault="00EC6F7D">
      <w:pPr>
        <w:rPr>
          <w:rFonts w:ascii="Times New Roman" w:hAnsi="Times New Roman"/>
          <w:sz w:val="24"/>
          <w:szCs w:val="24"/>
        </w:rPr>
      </w:pPr>
    </w:p>
    <w:p w:rsidR="00EB53F7" w:rsidRPr="000203B8" w:rsidRDefault="00EB53F7">
      <w:pPr>
        <w:rPr>
          <w:rFonts w:ascii="Times New Roman" w:hAnsi="Times New Roman"/>
          <w:sz w:val="24"/>
          <w:szCs w:val="24"/>
        </w:rPr>
      </w:pPr>
    </w:p>
    <w:p w:rsidR="00EB53F7" w:rsidRPr="000203B8" w:rsidRDefault="00EB53F7">
      <w:pPr>
        <w:rPr>
          <w:rFonts w:ascii="Times New Roman" w:hAnsi="Times New Roman"/>
          <w:sz w:val="24"/>
          <w:szCs w:val="24"/>
        </w:rPr>
      </w:pPr>
    </w:p>
    <w:sectPr w:rsidR="00EB53F7" w:rsidRPr="000203B8" w:rsidSect="00EC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8A4"/>
    <w:multiLevelType w:val="hybridMultilevel"/>
    <w:tmpl w:val="68E6A0B4"/>
    <w:lvl w:ilvl="0" w:tplc="13086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682B"/>
    <w:multiLevelType w:val="hybridMultilevel"/>
    <w:tmpl w:val="CA8E1DCC"/>
    <w:lvl w:ilvl="0" w:tplc="85208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E6F"/>
    <w:multiLevelType w:val="hybridMultilevel"/>
    <w:tmpl w:val="D180B918"/>
    <w:lvl w:ilvl="0" w:tplc="909EA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5"/>
    <w:rsid w:val="000203B8"/>
    <w:rsid w:val="00053F7A"/>
    <w:rsid w:val="000A2D97"/>
    <w:rsid w:val="00132C63"/>
    <w:rsid w:val="00183561"/>
    <w:rsid w:val="001B3326"/>
    <w:rsid w:val="001F49EE"/>
    <w:rsid w:val="00210156"/>
    <w:rsid w:val="00275BEB"/>
    <w:rsid w:val="002B2EAC"/>
    <w:rsid w:val="003A7BCC"/>
    <w:rsid w:val="004046B5"/>
    <w:rsid w:val="005668F7"/>
    <w:rsid w:val="006A2F30"/>
    <w:rsid w:val="00715F62"/>
    <w:rsid w:val="00742C20"/>
    <w:rsid w:val="00837BF8"/>
    <w:rsid w:val="00895835"/>
    <w:rsid w:val="008A54B7"/>
    <w:rsid w:val="008C219E"/>
    <w:rsid w:val="00990B55"/>
    <w:rsid w:val="009C1077"/>
    <w:rsid w:val="009D350F"/>
    <w:rsid w:val="00AF26B1"/>
    <w:rsid w:val="00B04DF2"/>
    <w:rsid w:val="00B6503C"/>
    <w:rsid w:val="00C772E9"/>
    <w:rsid w:val="00CE46A7"/>
    <w:rsid w:val="00D625BA"/>
    <w:rsid w:val="00D90463"/>
    <w:rsid w:val="00DB07EB"/>
    <w:rsid w:val="00DC3536"/>
    <w:rsid w:val="00DC4624"/>
    <w:rsid w:val="00EB53F7"/>
    <w:rsid w:val="00EC37B0"/>
    <w:rsid w:val="00E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5"/>
    <w:rPr>
      <w:rFonts w:ascii="Calibri" w:eastAsia="Calibri" w:hAnsi="Calibri" w:cs="Times New Roman"/>
      <w:lang w:eastAsia="hr-HR" w:bidi="hr-HR"/>
    </w:rPr>
  </w:style>
  <w:style w:type="paragraph" w:styleId="Naslov1">
    <w:name w:val="heading 1"/>
    <w:basedOn w:val="Normal"/>
    <w:link w:val="Naslov1Char"/>
    <w:qFormat/>
    <w:rsid w:val="002B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-10-9-kurz-s">
    <w:name w:val="t-10-9-kurz-s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bidi="ar-SA"/>
    </w:rPr>
  </w:style>
  <w:style w:type="paragraph" w:customStyle="1" w:styleId="t-11-9-sred">
    <w:name w:val="t-11-9-sred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t-9-8">
    <w:name w:val="t-9-8"/>
    <w:basedOn w:val="Normal"/>
    <w:rsid w:val="0099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990B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0B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0B55"/>
    <w:rPr>
      <w:rFonts w:ascii="Calibri" w:eastAsia="Calibri" w:hAnsi="Calibri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0B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0B55"/>
    <w:rPr>
      <w:rFonts w:ascii="Calibri" w:eastAsia="Calibri" w:hAnsi="Calibri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B55"/>
    <w:rPr>
      <w:rFonts w:ascii="Tahoma" w:eastAsia="Calibri" w:hAnsi="Tahoma" w:cs="Tahoma"/>
      <w:sz w:val="16"/>
      <w:szCs w:val="16"/>
      <w:lang w:eastAsia="hr-HR" w:bidi="hr-HR"/>
    </w:rPr>
  </w:style>
  <w:style w:type="paragraph" w:customStyle="1" w:styleId="clanak">
    <w:name w:val="clanak"/>
    <w:basedOn w:val="Normal"/>
    <w:rsid w:val="001B33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Naslov1Char">
    <w:name w:val="Naslov 1 Char"/>
    <w:basedOn w:val="Zadanifontodlomka"/>
    <w:link w:val="Naslov1"/>
    <w:rsid w:val="002B2E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2B2EAC"/>
    <w:rPr>
      <w:b/>
      <w:bCs/>
    </w:rPr>
  </w:style>
  <w:style w:type="paragraph" w:styleId="Tijeloteksta">
    <w:name w:val="Body Text"/>
    <w:basedOn w:val="Normal"/>
    <w:link w:val="TijelotekstaChar"/>
    <w:rsid w:val="002B2EA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rsid w:val="002B2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C353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5"/>
    <w:rPr>
      <w:rFonts w:ascii="Calibri" w:eastAsia="Calibri" w:hAnsi="Calibri" w:cs="Times New Roman"/>
      <w:lang w:eastAsia="hr-HR" w:bidi="hr-HR"/>
    </w:rPr>
  </w:style>
  <w:style w:type="paragraph" w:styleId="Naslov1">
    <w:name w:val="heading 1"/>
    <w:basedOn w:val="Normal"/>
    <w:link w:val="Naslov1Char"/>
    <w:qFormat/>
    <w:rsid w:val="002B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-10-9-kurz-s">
    <w:name w:val="t-10-9-kurz-s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bidi="ar-SA"/>
    </w:rPr>
  </w:style>
  <w:style w:type="paragraph" w:customStyle="1" w:styleId="t-11-9-sred">
    <w:name w:val="t-11-9-sred"/>
    <w:basedOn w:val="Normal"/>
    <w:rsid w:val="00990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t-9-8">
    <w:name w:val="t-9-8"/>
    <w:basedOn w:val="Normal"/>
    <w:rsid w:val="0099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990B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0B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0B55"/>
    <w:rPr>
      <w:rFonts w:ascii="Calibri" w:eastAsia="Calibri" w:hAnsi="Calibri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0B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0B55"/>
    <w:rPr>
      <w:rFonts w:ascii="Calibri" w:eastAsia="Calibri" w:hAnsi="Calibri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B55"/>
    <w:rPr>
      <w:rFonts w:ascii="Tahoma" w:eastAsia="Calibri" w:hAnsi="Tahoma" w:cs="Tahoma"/>
      <w:sz w:val="16"/>
      <w:szCs w:val="16"/>
      <w:lang w:eastAsia="hr-HR" w:bidi="hr-HR"/>
    </w:rPr>
  </w:style>
  <w:style w:type="paragraph" w:customStyle="1" w:styleId="clanak">
    <w:name w:val="clanak"/>
    <w:basedOn w:val="Normal"/>
    <w:rsid w:val="001B33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Naslov1Char">
    <w:name w:val="Naslov 1 Char"/>
    <w:basedOn w:val="Zadanifontodlomka"/>
    <w:link w:val="Naslov1"/>
    <w:rsid w:val="002B2E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2B2EAC"/>
    <w:rPr>
      <w:b/>
      <w:bCs/>
    </w:rPr>
  </w:style>
  <w:style w:type="paragraph" w:styleId="Tijeloteksta">
    <w:name w:val="Body Text"/>
    <w:basedOn w:val="Normal"/>
    <w:link w:val="TijelotekstaChar"/>
    <w:rsid w:val="002B2EA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rsid w:val="002B2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C353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4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420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642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902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0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3861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0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101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215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388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1055-1201-4BBE-A7E9-B6703A02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bvidovic</dc:creator>
  <cp:lastModifiedBy>Gregurek Biserka</cp:lastModifiedBy>
  <cp:revision>2</cp:revision>
  <cp:lastPrinted>2013-12-09T07:37:00Z</cp:lastPrinted>
  <dcterms:created xsi:type="dcterms:W3CDTF">2013-12-13T09:57:00Z</dcterms:created>
  <dcterms:modified xsi:type="dcterms:W3CDTF">2013-12-13T09:57:00Z</dcterms:modified>
</cp:coreProperties>
</file>